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F8F" w:rsidRDefault="00125182">
      <w:pPr>
        <w:keepNext w:val="0"/>
        <w:spacing w:line="240" w:lineRule="auto"/>
        <w:ind w:left="6521" w:hanging="6521"/>
        <w:rPr>
          <w:rFonts w:eastAsia="Calibri"/>
          <w:lang w:eastAsia="en-US"/>
        </w:rPr>
      </w:pPr>
      <w:bookmarkStart w:id="0" w:name="_Toc205704363"/>
      <w:bookmarkStart w:id="1" w:name="_Toc205710349"/>
      <w:bookmarkStart w:id="2" w:name="_Toc205710567"/>
      <w:bookmarkStart w:id="3" w:name="_Toc205790351"/>
      <w:bookmarkStart w:id="4" w:name="_Toc206992718"/>
      <w:bookmarkStart w:id="5" w:name="_Toc226255475"/>
      <w:bookmarkStart w:id="6" w:name="_Toc226272795"/>
      <w:bookmarkStart w:id="7" w:name="_Toc226431272"/>
      <w:bookmarkStart w:id="8" w:name="_Toc226438822"/>
      <w:bookmarkStart w:id="9" w:name="_Ref93217065"/>
      <w:bookmarkStart w:id="10" w:name="_Toc176765755"/>
      <w:bookmarkStart w:id="11" w:name="ЗАКАЗ"/>
      <w:r>
        <w:rPr>
          <w:u w:val="single"/>
        </w:rPr>
        <w:t>СО ТЗ.0029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140F8F" w:rsidRDefault="00140F8F">
      <w:pPr>
        <w:keepNext w:val="0"/>
        <w:spacing w:line="240" w:lineRule="auto"/>
        <w:ind w:firstLine="0"/>
        <w:jc w:val="right"/>
        <w:rPr>
          <w:rFonts w:eastAsia="Calibri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48"/>
        <w:gridCol w:w="4677"/>
      </w:tblGrid>
      <w:tr w:rsidR="00140F8F">
        <w:trPr>
          <w:trHeight w:val="2238"/>
        </w:trPr>
        <w:tc>
          <w:tcPr>
            <w:tcW w:w="57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40F8F" w:rsidRDefault="00140F8F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40F8F" w:rsidRDefault="00125182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:rsidR="00140F8F" w:rsidRDefault="00125182">
            <w:pPr>
              <w:tabs>
                <w:tab w:val="left" w:pos="6804"/>
              </w:tabs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</w:t>
            </w:r>
          </w:p>
          <w:p w:rsidR="00140F8F" w:rsidRDefault="00125182">
            <w:pPr>
              <w:tabs>
                <w:tab w:val="left" w:pos="6804"/>
              </w:tabs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директора по техническим </w:t>
            </w:r>
          </w:p>
          <w:p w:rsidR="00140F8F" w:rsidRDefault="00125182">
            <w:pPr>
              <w:tabs>
                <w:tab w:val="left" w:pos="6804"/>
              </w:tabs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вопросам – главный инженер </w:t>
            </w:r>
          </w:p>
          <w:p w:rsidR="00140F8F" w:rsidRDefault="00125182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АО «Россети Сибирь «Тываэнерго»</w:t>
            </w:r>
          </w:p>
          <w:p w:rsidR="00140F8F" w:rsidRDefault="00125182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____________ А.И. Таранков </w:t>
            </w:r>
          </w:p>
          <w:p w:rsidR="00140F8F" w:rsidRDefault="00125182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«___»___________ 20__ г.</w:t>
            </w:r>
          </w:p>
          <w:p w:rsidR="00140F8F" w:rsidRDefault="00140F8F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</w:tc>
      </w:tr>
    </w:tbl>
    <w:p w:rsidR="00140F8F" w:rsidRDefault="00140F8F">
      <w:pPr>
        <w:keepNext w:val="0"/>
        <w:spacing w:line="240" w:lineRule="auto"/>
        <w:ind w:firstLine="0"/>
        <w:jc w:val="left"/>
        <w:rPr>
          <w:b/>
          <w:lang w:val="en-US"/>
        </w:rPr>
      </w:pPr>
    </w:p>
    <w:p w:rsidR="00140F8F" w:rsidRDefault="00125182">
      <w:pPr>
        <w:keepNext w:val="0"/>
        <w:spacing w:line="240" w:lineRule="auto"/>
        <w:ind w:firstLine="0"/>
        <w:jc w:val="center"/>
        <w:rPr>
          <w:i/>
        </w:rPr>
      </w:pPr>
      <w:r>
        <w:rPr>
          <w:b/>
        </w:rPr>
        <w:t xml:space="preserve">ТЕХНИЧЕСКОЕ ЗАДАНИЕ </w:t>
      </w:r>
    </w:p>
    <w:p w:rsidR="00140F8F" w:rsidRDefault="00125182">
      <w:pPr>
        <w:keepNext w:val="0"/>
        <w:spacing w:line="240" w:lineRule="auto"/>
        <w:ind w:left="426" w:firstLine="0"/>
        <w:jc w:val="center"/>
      </w:pPr>
      <w:r>
        <w:t>на проведение закупки услуг по выполнению работ по ремонту двигателя 4НК1</w:t>
      </w:r>
    </w:p>
    <w:p w:rsidR="00140F8F" w:rsidRDefault="00140F8F">
      <w:pPr>
        <w:keepNext w:val="0"/>
        <w:widowControl w:val="0"/>
        <w:tabs>
          <w:tab w:val="num" w:pos="113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</w:p>
    <w:p w:rsidR="00140F8F" w:rsidRDefault="00125182">
      <w:pPr>
        <w:keepNext w:val="0"/>
        <w:widowControl w:val="0"/>
        <w:tabs>
          <w:tab w:val="num" w:pos="113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</w:p>
    <w:p w:rsidR="00140F8F" w:rsidRDefault="00125182">
      <w:pPr>
        <w:keepNext w:val="0"/>
        <w:widowControl w:val="0"/>
        <w:spacing w:line="240" w:lineRule="auto"/>
        <w:ind w:firstLine="708"/>
        <w:jc w:val="left"/>
        <w:outlineLvl w:val="0"/>
        <w:rPr>
          <w:szCs w:val="20"/>
        </w:rPr>
      </w:pPr>
      <w:r>
        <w:rPr>
          <w:szCs w:val="20"/>
        </w:rPr>
        <w:t>1.1. Требования к месту выполнения работ:</w:t>
      </w:r>
    </w:p>
    <w:p w:rsidR="00140F8F" w:rsidRDefault="00125182">
      <w:pPr>
        <w:keepNext w:val="0"/>
        <w:widowControl w:val="0"/>
        <w:tabs>
          <w:tab w:val="left" w:pos="851"/>
        </w:tabs>
        <w:spacing w:line="240" w:lineRule="auto"/>
        <w:ind w:left="426" w:hanging="426"/>
        <w:rPr>
          <w:i/>
          <w:szCs w:val="20"/>
        </w:rPr>
      </w:pPr>
      <w:r>
        <w:rPr>
          <w:szCs w:val="20"/>
        </w:rPr>
        <w:tab/>
        <w:t xml:space="preserve">Выполнение работ производится в специально оборудованных помещениях (цехах, боксах и т.д.) Исполнителя на </w:t>
      </w:r>
      <w:r>
        <w:t>территории г. Кызыла.</w:t>
      </w:r>
      <w:r>
        <w:rPr>
          <w:i/>
          <w:szCs w:val="20"/>
        </w:rPr>
        <w:t xml:space="preserve"> </w:t>
      </w:r>
      <w:r>
        <w:rPr>
          <w:szCs w:val="20"/>
        </w:rPr>
        <w:t>Исполнитель должен оказать услуги лично, или привлекать к выполнению услуг третьих лиц без увеличения стоимости услуг.</w:t>
      </w:r>
    </w:p>
    <w:p w:rsidR="00140F8F" w:rsidRDefault="00125182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rPr>
          <w:szCs w:val="20"/>
        </w:rPr>
        <w:tab/>
        <w:t>1.2. Требования к срокам выполнения работ:</w:t>
      </w:r>
    </w:p>
    <w:p w:rsidR="00140F8F" w:rsidRDefault="00125182">
      <w:pPr>
        <w:keepLines/>
        <w:suppressLineNumbers/>
        <w:spacing w:line="240" w:lineRule="auto"/>
        <w:ind w:left="426" w:firstLine="0"/>
        <w:rPr>
          <w:i/>
          <w:szCs w:val="20"/>
        </w:rPr>
      </w:pPr>
      <w:r>
        <w:rPr>
          <w:lang w:val="en-US"/>
        </w:rPr>
        <w:t>C</w:t>
      </w:r>
      <w:r>
        <w:t>роки выполнения работ указываются в заявке при приемке конкретного транспортного средства в ремонт и согласовываются Сторонами.</w:t>
      </w:r>
    </w:p>
    <w:p w:rsidR="00140F8F" w:rsidRDefault="00125182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rPr>
          <w:szCs w:val="20"/>
        </w:rPr>
        <w:tab/>
        <w:t>1.3. Основные требования к применяемым нормативам, правилам:</w:t>
      </w:r>
    </w:p>
    <w:p w:rsidR="00140F8F" w:rsidRDefault="00125182">
      <w:pPr>
        <w:keepNext w:val="0"/>
        <w:spacing w:line="240" w:lineRule="auto"/>
        <w:ind w:left="426" w:firstLine="0"/>
        <w:jc w:val="left"/>
        <w:rPr>
          <w:rFonts w:eastAsia="Calibri"/>
        </w:rPr>
      </w:pPr>
      <w:r>
        <w:rPr>
          <w:rFonts w:eastAsia="Calibri"/>
        </w:rPr>
        <w:t xml:space="preserve">- Федеральный закон от 10.12.1995 N 196-ФЗ (ред. от 23.07.2013) "О безопасности дорожного движения"; </w:t>
      </w:r>
      <w:r>
        <w:rPr>
          <w:rFonts w:eastAsia="Calibri"/>
        </w:rPr>
        <w:br w:type="textWrapping" w:clear="all"/>
        <w:t>- Технический регламент «О безопасности колесных транспортных средств»;</w:t>
      </w:r>
    </w:p>
    <w:p w:rsidR="00140F8F" w:rsidRDefault="00125182">
      <w:pPr>
        <w:keepNext w:val="0"/>
        <w:spacing w:line="240" w:lineRule="auto"/>
        <w:ind w:left="426" w:firstLine="0"/>
        <w:jc w:val="left"/>
        <w:rPr>
          <w:rFonts w:eastAsia="Calibri"/>
        </w:rPr>
      </w:pPr>
      <w:r>
        <w:rPr>
          <w:rFonts w:eastAsia="Calibri"/>
        </w:rPr>
        <w:t>- Технологические карты завода изготовителя по ремонту и техническому</w:t>
      </w:r>
      <w:bookmarkStart w:id="12" w:name="_GoBack"/>
      <w:bookmarkEnd w:id="12"/>
      <w:r>
        <w:rPr>
          <w:rFonts w:eastAsia="Calibri"/>
        </w:rPr>
        <w:t xml:space="preserve"> обслуживанию транспортных средств. </w:t>
      </w:r>
    </w:p>
    <w:p w:rsidR="00140F8F" w:rsidRDefault="00125182">
      <w:pPr>
        <w:keepNext w:val="0"/>
        <w:spacing w:line="240" w:lineRule="auto"/>
        <w:ind w:left="426" w:firstLine="282"/>
        <w:jc w:val="left"/>
        <w:rPr>
          <w:rFonts w:eastAsia="Calibri"/>
        </w:rPr>
      </w:pPr>
      <w:r>
        <w:rPr>
          <w:szCs w:val="20"/>
        </w:rPr>
        <w:t>1.4. Требования к организации ремонтных работ:</w:t>
      </w:r>
    </w:p>
    <w:p w:rsidR="00140F8F" w:rsidRDefault="00125182">
      <w:pPr>
        <w:keepNext w:val="0"/>
        <w:widowControl w:val="0"/>
        <w:tabs>
          <w:tab w:val="left" w:pos="851"/>
        </w:tabs>
        <w:spacing w:line="240" w:lineRule="auto"/>
        <w:ind w:left="426" w:firstLine="0"/>
        <w:rPr>
          <w:bCs/>
        </w:rPr>
      </w:pPr>
      <w:r>
        <w:rPr>
          <w:szCs w:val="20"/>
        </w:rPr>
        <w:t>- Подрядчик</w:t>
      </w:r>
      <w:r>
        <w:t xml:space="preserve"> обеспечивает выполнение работ в полном объеме с надлежащим качеством в  сроки указанные в Заявке на выполнение работ;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</w:pPr>
      <w:r>
        <w:rPr>
          <w:bCs/>
        </w:rPr>
        <w:t>- Стоимость запасных частей и материалов, используемых подрядчиком при выполнении работ включена в стоимость договора</w:t>
      </w:r>
      <w:r>
        <w:t>. Все запасные части и материалы используемые при выполнении работ должны иметь необходимые сертификаты и соответствие требованиям ГОСТ. Использование запасных частей и материалов бывших в употреблении допускается только с письменного согласия Заказчика.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</w:pPr>
      <w:r>
        <w:rPr>
          <w:bCs/>
        </w:rPr>
        <w:t xml:space="preserve"> 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 ответственность за их качество</w:t>
      </w:r>
      <w:r>
        <w:t>.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</w:pPr>
      <w:r>
        <w:t>- Подрядчик должен согласовать с Заказчиком тип и характеристики используемых агрегатов, запасных частей и материалов до выполнения работ по их монтажу.</w:t>
      </w:r>
    </w:p>
    <w:p w:rsidR="00140F8F" w:rsidRDefault="00140F8F">
      <w:pPr>
        <w:keepNext w:val="0"/>
        <w:widowControl w:val="0"/>
        <w:tabs>
          <w:tab w:val="left" w:pos="851"/>
          <w:tab w:val="num" w:pos="149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</w:p>
    <w:p w:rsidR="00140F8F" w:rsidRDefault="00125182">
      <w:pPr>
        <w:keepNext w:val="0"/>
        <w:widowControl w:val="0"/>
        <w:tabs>
          <w:tab w:val="left" w:pos="851"/>
          <w:tab w:val="num" w:pos="149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  <w:rPr>
          <w:szCs w:val="20"/>
        </w:rPr>
      </w:pPr>
      <w:r>
        <w:rPr>
          <w:szCs w:val="20"/>
        </w:rPr>
        <w:tab/>
        <w:t xml:space="preserve">2.1. Работы по ремонту/обслуживанию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конкретную модель (тип) техники. 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  <w:rPr>
          <w:szCs w:val="20"/>
        </w:rPr>
      </w:pPr>
      <w:r>
        <w:rPr>
          <w:szCs w:val="20"/>
        </w:rPr>
        <w:tab/>
        <w:t>2.2. Предельная стоимость и виды выполняемых работ приведены в приложении № 1.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  <w:tab w:val="left" w:pos="1418"/>
        </w:tabs>
        <w:spacing w:line="240" w:lineRule="auto"/>
        <w:ind w:left="426" w:firstLine="0"/>
        <w:rPr>
          <w:szCs w:val="20"/>
        </w:rPr>
      </w:pPr>
      <w:r>
        <w:rPr>
          <w:szCs w:val="20"/>
        </w:rPr>
        <w:tab/>
        <w:t>2.3. Список транспортных средств для  ремонта приведен в приложении № 2.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  <w:tab w:val="left" w:pos="1418"/>
        </w:tabs>
        <w:spacing w:line="240" w:lineRule="auto"/>
        <w:ind w:left="426" w:firstLine="0"/>
        <w:rPr>
          <w:i/>
        </w:rPr>
      </w:pPr>
      <w:r>
        <w:rPr>
          <w:szCs w:val="20"/>
        </w:rPr>
        <w:tab/>
        <w:t>2.4. Нормы времени на все выполняемые операции по ремонту транспортных средств, не должны превышать значения норм времени в программе Автодилер (</w:t>
      </w:r>
      <w:hyperlink r:id="rId7" w:history="1">
        <w:r>
          <w:rPr>
            <w:rStyle w:val="af5"/>
          </w:rPr>
          <w:t>http://www.autodealer.ru/soft</w:t>
        </w:r>
      </w:hyperlink>
      <w:r>
        <w:t>).</w:t>
      </w:r>
      <w:r>
        <w:rPr>
          <w:i/>
        </w:rPr>
        <w:t xml:space="preserve"> 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rPr>
          <w:szCs w:val="20"/>
        </w:rPr>
      </w:pPr>
      <w:r>
        <w:rPr>
          <w:szCs w:val="20"/>
        </w:rPr>
        <w:tab/>
        <w:t xml:space="preserve">2.5. Стоимость запасных частей не должна превышать рыночную стоимость у региональных  представителей заводов изготовителей в регионе присутствия АО «Россети Сибирь Тываэнерго», на момент ремонта автомобиля. При отсутствии региональных  представителей заводов изготовителей стоимость запасных частей не должна превышать среднерыночную </w:t>
      </w:r>
      <w:r>
        <w:rPr>
          <w:szCs w:val="20"/>
        </w:rPr>
        <w:lastRenderedPageBreak/>
        <w:t xml:space="preserve">стоимость, определяемую по запросам 3-м поставщикам в регионе присутствия АО «Россети Сибирь Тываэнерго». </w:t>
      </w:r>
    </w:p>
    <w:p w:rsidR="00140F8F" w:rsidRDefault="00125182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</w:pPr>
      <w:r>
        <w:tab/>
        <w:t>2.6. Привлечение  для выполнения работ субподрядных организаций должно производиться с письменного согласования Заказчика.</w:t>
      </w:r>
    </w:p>
    <w:p w:rsidR="00140F8F" w:rsidRDefault="00125182">
      <w:pPr>
        <w:keepNext w:val="0"/>
        <w:widowControl w:val="0"/>
        <w:tabs>
          <w:tab w:val="left" w:pos="851"/>
        </w:tabs>
        <w:spacing w:line="240" w:lineRule="auto"/>
        <w:ind w:left="426" w:firstLine="0"/>
      </w:pPr>
      <w:r>
        <w:tab/>
        <w:t>2.7. Подрядчик несет ответственность за ненадлежащее качество работ выполненных  как им самим,  так и привлекаемыми им субподрядными организациями в течение гарантийного  срока.</w:t>
      </w:r>
    </w:p>
    <w:p w:rsidR="00140F8F" w:rsidRDefault="00125182">
      <w:pPr>
        <w:keepNext w:val="0"/>
        <w:widowControl w:val="0"/>
        <w:tabs>
          <w:tab w:val="num" w:pos="709"/>
          <w:tab w:val="left" w:pos="851"/>
        </w:tabs>
        <w:spacing w:line="240" w:lineRule="auto"/>
        <w:ind w:left="426" w:firstLine="0"/>
        <w:rPr>
          <w:szCs w:val="20"/>
        </w:rPr>
      </w:pPr>
      <w:r>
        <w:tab/>
        <w:t>2.8. Срок гарантийных  обязательств  Подрядчика по выполненным работам не менее 1 года или 15 000 км. пробега. (Гарантийные обязательства по используемым материалам и запасным частям – в соответствии с гарантийными сроками заводов-изготовителей)</w:t>
      </w:r>
    </w:p>
    <w:p w:rsidR="00140F8F" w:rsidRDefault="00125182">
      <w:pPr>
        <w:keepNext w:val="0"/>
        <w:widowControl w:val="0"/>
        <w:tabs>
          <w:tab w:val="num" w:pos="709"/>
          <w:tab w:val="left" w:pos="851"/>
        </w:tabs>
        <w:spacing w:line="240" w:lineRule="auto"/>
        <w:ind w:left="426" w:firstLine="0"/>
        <w:rPr>
          <w:szCs w:val="20"/>
        </w:rPr>
      </w:pPr>
      <w:r>
        <w:tab/>
        <w:t>2.9. Оплата выполненных работ производится в соответствии с условиями Договора  на основании Счета-фактуры,   Актов приёмки  выполненных работ  и 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п.2.5.и 2.4.</w:t>
      </w:r>
    </w:p>
    <w:p w:rsidR="00140F8F" w:rsidRDefault="00140F8F">
      <w:pPr>
        <w:keepNext w:val="0"/>
        <w:widowControl w:val="0"/>
        <w:tabs>
          <w:tab w:val="left" w:pos="851"/>
        </w:tabs>
        <w:spacing w:line="240" w:lineRule="auto"/>
        <w:ind w:left="426" w:firstLine="0"/>
        <w:outlineLvl w:val="0"/>
        <w:rPr>
          <w:b/>
          <w:szCs w:val="28"/>
        </w:rPr>
      </w:pPr>
    </w:p>
    <w:p w:rsidR="00140F8F" w:rsidRDefault="00140F8F" w:rsidP="001C7CC5">
      <w:pPr>
        <w:keepNext w:val="0"/>
        <w:widowControl w:val="0"/>
        <w:tabs>
          <w:tab w:val="left" w:pos="851"/>
        </w:tabs>
        <w:spacing w:line="240" w:lineRule="auto"/>
        <w:ind w:left="426" w:firstLine="0"/>
        <w:outlineLvl w:val="0"/>
        <w:rPr>
          <w:szCs w:val="20"/>
        </w:rPr>
      </w:pPr>
    </w:p>
    <w:p w:rsidR="00140F8F" w:rsidRDefault="0012518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  <w:r>
        <w:t>Приложение № 1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69"/>
        <w:gridCol w:w="4166"/>
        <w:gridCol w:w="2551"/>
        <w:gridCol w:w="2977"/>
      </w:tblGrid>
      <w:tr w:rsidR="00140F8F">
        <w:trPr>
          <w:trHeight w:val="541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spacing w:line="240" w:lineRule="auto"/>
              <w:ind w:firstLine="0"/>
            </w:pPr>
            <w:r>
              <w:t>№ лота</w:t>
            </w:r>
          </w:p>
        </w:tc>
        <w:tc>
          <w:tcPr>
            <w:tcW w:w="41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spacing w:line="240" w:lineRule="auto"/>
              <w:ind w:firstLine="0"/>
            </w:pPr>
            <w:r>
              <w:t>Вид работ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25182">
            <w:pPr>
              <w:spacing w:line="240" w:lineRule="auto"/>
              <w:ind w:firstLine="0"/>
            </w:pPr>
            <w:r>
              <w:t>Планируемая (предельная) цена, руб., без НДС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25182">
            <w:pPr>
              <w:spacing w:line="240" w:lineRule="auto"/>
              <w:ind w:right="601" w:firstLine="0"/>
            </w:pPr>
            <w:r>
              <w:t xml:space="preserve">Предельная стоимость нормо-часа, руб., с НДС </w:t>
            </w:r>
          </w:p>
        </w:tc>
      </w:tr>
      <w:tr w:rsidR="00140F8F">
        <w:trPr>
          <w:trHeight w:val="55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0F8F" w:rsidRDefault="00125182">
            <w:pPr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>
              <w:t>1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t>Ремонт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t>двигателя 4НК1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>491 518,00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>2 900,00</w:t>
            </w:r>
          </w:p>
        </w:tc>
      </w:tr>
    </w:tbl>
    <w:p w:rsidR="00140F8F" w:rsidRDefault="00140F8F">
      <w:pPr>
        <w:pStyle w:val="afffb"/>
        <w:ind w:left="142"/>
      </w:pPr>
    </w:p>
    <w:p w:rsidR="00140F8F" w:rsidRDefault="00140F8F">
      <w:pPr>
        <w:pStyle w:val="afffb"/>
        <w:ind w:left="142"/>
        <w:jc w:val="right"/>
      </w:pPr>
    </w:p>
    <w:p w:rsidR="00140F8F" w:rsidRDefault="00125182">
      <w:pPr>
        <w:pStyle w:val="afffb"/>
        <w:ind w:left="142"/>
        <w:jc w:val="right"/>
      </w:pPr>
      <w:r>
        <w:t>Приложение № 2</w:t>
      </w:r>
    </w:p>
    <w:tbl>
      <w:tblPr>
        <w:tblW w:w="10333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4137"/>
        <w:gridCol w:w="2551"/>
        <w:gridCol w:w="2976"/>
      </w:tblGrid>
      <w:tr w:rsidR="00140F8F">
        <w:trPr>
          <w:trHeight w:val="600"/>
        </w:trPr>
        <w:tc>
          <w:tcPr>
            <w:tcW w:w="668" w:type="dxa"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 xml:space="preserve">№ </w:t>
            </w:r>
          </w:p>
        </w:tc>
        <w:tc>
          <w:tcPr>
            <w:tcW w:w="4137" w:type="dxa"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>Марка ТС</w:t>
            </w:r>
          </w:p>
        </w:tc>
        <w:tc>
          <w:tcPr>
            <w:tcW w:w="2551" w:type="dxa"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>Год выпуска</w:t>
            </w:r>
          </w:p>
        </w:tc>
        <w:tc>
          <w:tcPr>
            <w:tcW w:w="2976" w:type="dxa"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>Примечание</w:t>
            </w:r>
          </w:p>
        </w:tc>
      </w:tr>
      <w:tr w:rsidR="00140F8F">
        <w:trPr>
          <w:trHeight w:val="453"/>
        </w:trPr>
        <w:tc>
          <w:tcPr>
            <w:tcW w:w="668" w:type="dxa"/>
            <w:noWrap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137" w:type="dxa"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t xml:space="preserve">ISUZU NQR75R </w:t>
            </w:r>
          </w:p>
        </w:tc>
        <w:tc>
          <w:tcPr>
            <w:tcW w:w="2551" w:type="dxa"/>
            <w:vAlign w:val="center"/>
          </w:tcPr>
          <w:p w:rsidR="00140F8F" w:rsidRDefault="00125182">
            <w:pPr>
              <w:spacing w:line="240" w:lineRule="auto"/>
              <w:ind w:firstLine="0"/>
              <w:jc w:val="center"/>
            </w:pPr>
            <w:r>
              <w:rPr>
                <w:lang w:val="en-US"/>
              </w:rPr>
              <w:t>200</w:t>
            </w:r>
            <w:r>
              <w:t>8</w:t>
            </w:r>
          </w:p>
        </w:tc>
        <w:tc>
          <w:tcPr>
            <w:tcW w:w="2976" w:type="dxa"/>
            <w:vAlign w:val="center"/>
          </w:tcPr>
          <w:p w:rsidR="00140F8F" w:rsidRDefault="00140F8F">
            <w:pPr>
              <w:spacing w:line="240" w:lineRule="auto"/>
              <w:ind w:firstLine="0"/>
              <w:jc w:val="center"/>
            </w:pPr>
          </w:p>
        </w:tc>
      </w:tr>
    </w:tbl>
    <w:p w:rsidR="00140F8F" w:rsidRDefault="00140F8F">
      <w:pPr>
        <w:spacing w:line="240" w:lineRule="auto"/>
        <w:ind w:left="33" w:hanging="133"/>
        <w:jc w:val="right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3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276"/>
        <w:gridCol w:w="2839"/>
        <w:gridCol w:w="2551"/>
        <w:gridCol w:w="2976"/>
      </w:tblGrid>
      <w:tr w:rsidR="00140F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</w:t>
            </w:r>
          </w:p>
        </w:tc>
      </w:tr>
      <w:tr w:rsidR="00140F8F">
        <w:trPr>
          <w:trHeight w:val="3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</w:tr>
      <w:tr w:rsidR="00140F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</w:tr>
      <w:tr w:rsidR="00140F8F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25182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F8F" w:rsidRDefault="00140F8F">
            <w:pPr>
              <w:keepNext w:val="0"/>
              <w:tabs>
                <w:tab w:val="left" w:pos="8789"/>
              </w:tabs>
              <w:spacing w:line="240" w:lineRule="auto"/>
              <w:ind w:firstLine="0"/>
              <w:rPr>
                <w:rFonts w:eastAsia="Calibri"/>
                <w:lang w:eastAsia="en-US"/>
              </w:rPr>
            </w:pPr>
          </w:p>
        </w:tc>
      </w:tr>
    </w:tbl>
    <w:p w:rsidR="00140F8F" w:rsidRDefault="00140F8F">
      <w:pPr>
        <w:keepNext w:val="0"/>
        <w:widowControl w:val="0"/>
        <w:ind w:firstLine="0"/>
      </w:pPr>
    </w:p>
    <w:sectPr w:rsidR="00140F8F">
      <w:footerReference w:type="even" r:id="rId8"/>
      <w:footerReference w:type="default" r:id="rId9"/>
      <w:pgSz w:w="11906" w:h="16838"/>
      <w:pgMar w:top="426" w:right="510" w:bottom="51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F8F" w:rsidRDefault="00125182">
      <w:pPr>
        <w:spacing w:line="240" w:lineRule="auto"/>
      </w:pPr>
      <w:r>
        <w:separator/>
      </w:r>
    </w:p>
  </w:endnote>
  <w:endnote w:type="continuationSeparator" w:id="0">
    <w:p w:rsidR="00140F8F" w:rsidRDefault="001251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F8F" w:rsidRDefault="00125182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end"/>
    </w:r>
  </w:p>
  <w:p w:rsidR="00140F8F" w:rsidRDefault="00140F8F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F8F" w:rsidRDefault="00125182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separate"/>
    </w:r>
    <w:r w:rsidR="001C7CC5">
      <w:rPr>
        <w:rStyle w:val="affff2"/>
        <w:noProof/>
      </w:rPr>
      <w:t>1</w:t>
    </w:r>
    <w:r>
      <w:rPr>
        <w:rStyle w:val="affff2"/>
      </w:rPr>
      <w:fldChar w:fldCharType="end"/>
    </w:r>
  </w:p>
  <w:p w:rsidR="00140F8F" w:rsidRDefault="00140F8F">
    <w:pPr>
      <w:pStyle w:val="af1"/>
      <w:ind w:right="360"/>
      <w:jc w:val="right"/>
    </w:pPr>
  </w:p>
  <w:p w:rsidR="00140F8F" w:rsidRDefault="00140F8F">
    <w:pPr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F8F" w:rsidRDefault="00125182">
      <w:pPr>
        <w:spacing w:line="240" w:lineRule="auto"/>
      </w:pPr>
      <w:r>
        <w:separator/>
      </w:r>
    </w:p>
  </w:footnote>
  <w:footnote w:type="continuationSeparator" w:id="0">
    <w:p w:rsidR="00140F8F" w:rsidRDefault="001251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042D"/>
    <w:multiLevelType w:val="hybridMultilevel"/>
    <w:tmpl w:val="BC78D9FC"/>
    <w:lvl w:ilvl="0" w:tplc="4B126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5C51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284C76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F9C101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B72A2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9CEA46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72822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8CCC9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01461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4BB02A3"/>
    <w:multiLevelType w:val="hybridMultilevel"/>
    <w:tmpl w:val="C40A4BD4"/>
    <w:lvl w:ilvl="0" w:tplc="89EA670C">
      <w:start w:val="1"/>
      <w:numFmt w:val="decimal"/>
      <w:pStyle w:val="3"/>
      <w:lvlText w:val="3.5.%1."/>
      <w:lvlJc w:val="left"/>
      <w:pPr>
        <w:ind w:left="360" w:hanging="360"/>
      </w:pPr>
    </w:lvl>
    <w:lvl w:ilvl="1" w:tplc="B0A8B43A">
      <w:start w:val="1"/>
      <w:numFmt w:val="lowerLetter"/>
      <w:lvlText w:val="%2."/>
      <w:lvlJc w:val="left"/>
      <w:pPr>
        <w:ind w:left="2149" w:hanging="360"/>
      </w:pPr>
    </w:lvl>
    <w:lvl w:ilvl="2" w:tplc="BF9E85AC">
      <w:start w:val="1"/>
      <w:numFmt w:val="lowerRoman"/>
      <w:lvlText w:val="%3."/>
      <w:lvlJc w:val="right"/>
      <w:pPr>
        <w:ind w:left="2869" w:hanging="180"/>
      </w:pPr>
    </w:lvl>
    <w:lvl w:ilvl="3" w:tplc="B5A62D9E">
      <w:start w:val="1"/>
      <w:numFmt w:val="decimal"/>
      <w:lvlText w:val="%4."/>
      <w:lvlJc w:val="left"/>
      <w:pPr>
        <w:ind w:left="3589" w:hanging="360"/>
      </w:pPr>
    </w:lvl>
    <w:lvl w:ilvl="4" w:tplc="52D06566">
      <w:start w:val="1"/>
      <w:numFmt w:val="lowerLetter"/>
      <w:lvlText w:val="%5."/>
      <w:lvlJc w:val="left"/>
      <w:pPr>
        <w:ind w:left="4309" w:hanging="360"/>
      </w:pPr>
    </w:lvl>
    <w:lvl w:ilvl="5" w:tplc="563EDD5C">
      <w:start w:val="1"/>
      <w:numFmt w:val="lowerRoman"/>
      <w:lvlText w:val="%6."/>
      <w:lvlJc w:val="right"/>
      <w:pPr>
        <w:ind w:left="5029" w:hanging="180"/>
      </w:pPr>
    </w:lvl>
    <w:lvl w:ilvl="6" w:tplc="9A8C7F2C">
      <w:start w:val="1"/>
      <w:numFmt w:val="decimal"/>
      <w:lvlText w:val="%7."/>
      <w:lvlJc w:val="left"/>
      <w:pPr>
        <w:ind w:left="5749" w:hanging="360"/>
      </w:pPr>
    </w:lvl>
    <w:lvl w:ilvl="7" w:tplc="5F7EF76C">
      <w:start w:val="1"/>
      <w:numFmt w:val="lowerLetter"/>
      <w:lvlText w:val="%8."/>
      <w:lvlJc w:val="left"/>
      <w:pPr>
        <w:ind w:left="6469" w:hanging="360"/>
      </w:pPr>
    </w:lvl>
    <w:lvl w:ilvl="8" w:tplc="8AFA0E16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B5737C"/>
    <w:multiLevelType w:val="hybridMultilevel"/>
    <w:tmpl w:val="68B21422"/>
    <w:lvl w:ilvl="0" w:tplc="CCDE2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DD7211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42F7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F03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5E35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4AA6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DCE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401A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5C9D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50624"/>
    <w:multiLevelType w:val="multilevel"/>
    <w:tmpl w:val="2B3E4C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F292815"/>
    <w:multiLevelType w:val="multilevel"/>
    <w:tmpl w:val="2EFCC69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948595A"/>
    <w:multiLevelType w:val="multilevel"/>
    <w:tmpl w:val="FB6E53A0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0D80A93"/>
    <w:multiLevelType w:val="hybridMultilevel"/>
    <w:tmpl w:val="D7709470"/>
    <w:lvl w:ilvl="0" w:tplc="2E1A0534">
      <w:start w:val="1"/>
      <w:numFmt w:val="lowerLetter"/>
      <w:lvlText w:val="%1)"/>
      <w:lvlJc w:val="left"/>
      <w:pPr>
        <w:ind w:left="1997" w:hanging="360"/>
      </w:pPr>
    </w:lvl>
    <w:lvl w:ilvl="1" w:tplc="DFBA9714">
      <w:start w:val="1"/>
      <w:numFmt w:val="decimal"/>
      <w:lvlText w:val="%2"/>
      <w:lvlJc w:val="left"/>
      <w:pPr>
        <w:tabs>
          <w:tab w:val="num" w:pos="2717"/>
        </w:tabs>
        <w:ind w:left="2717" w:hanging="360"/>
      </w:pPr>
    </w:lvl>
    <w:lvl w:ilvl="2" w:tplc="6DEA4928">
      <w:start w:val="1"/>
      <w:numFmt w:val="decimal"/>
      <w:lvlText w:val="%3."/>
      <w:lvlJc w:val="left"/>
      <w:pPr>
        <w:tabs>
          <w:tab w:val="num" w:pos="3617"/>
        </w:tabs>
        <w:ind w:left="3617" w:hanging="360"/>
      </w:pPr>
    </w:lvl>
    <w:lvl w:ilvl="3" w:tplc="144C0168">
      <w:start w:val="1"/>
      <w:numFmt w:val="decimal"/>
      <w:lvlText w:val="%4."/>
      <w:lvlJc w:val="left"/>
      <w:pPr>
        <w:ind w:left="4157" w:hanging="360"/>
      </w:pPr>
    </w:lvl>
    <w:lvl w:ilvl="4" w:tplc="465A80DC">
      <w:start w:val="1"/>
      <w:numFmt w:val="lowerLetter"/>
      <w:lvlText w:val="%5."/>
      <w:lvlJc w:val="left"/>
      <w:pPr>
        <w:ind w:left="4877" w:hanging="360"/>
      </w:pPr>
    </w:lvl>
    <w:lvl w:ilvl="5" w:tplc="20E8B600">
      <w:start w:val="1"/>
      <w:numFmt w:val="lowerRoman"/>
      <w:lvlText w:val="%6."/>
      <w:lvlJc w:val="right"/>
      <w:pPr>
        <w:ind w:left="5597" w:hanging="180"/>
      </w:pPr>
    </w:lvl>
    <w:lvl w:ilvl="6" w:tplc="90F0DB52">
      <w:start w:val="1"/>
      <w:numFmt w:val="decimal"/>
      <w:lvlText w:val="%7."/>
      <w:lvlJc w:val="left"/>
      <w:pPr>
        <w:ind w:left="6317" w:hanging="360"/>
      </w:pPr>
    </w:lvl>
    <w:lvl w:ilvl="7" w:tplc="8F2862EA">
      <w:start w:val="1"/>
      <w:numFmt w:val="lowerLetter"/>
      <w:lvlText w:val="%8."/>
      <w:lvlJc w:val="left"/>
      <w:pPr>
        <w:ind w:left="7037" w:hanging="360"/>
      </w:pPr>
    </w:lvl>
    <w:lvl w:ilvl="8" w:tplc="3872CD60">
      <w:start w:val="1"/>
      <w:numFmt w:val="lowerRoman"/>
      <w:lvlText w:val="%9."/>
      <w:lvlJc w:val="right"/>
      <w:pPr>
        <w:ind w:left="7757" w:hanging="180"/>
      </w:pPr>
    </w:lvl>
  </w:abstractNum>
  <w:abstractNum w:abstractNumId="7" w15:restartNumberingAfterBreak="0">
    <w:nsid w:val="34E333A6"/>
    <w:multiLevelType w:val="hybridMultilevel"/>
    <w:tmpl w:val="44EA3122"/>
    <w:lvl w:ilvl="0" w:tplc="6B783B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CBEC28A">
      <w:start w:val="1"/>
      <w:numFmt w:val="lowerLetter"/>
      <w:lvlText w:val="%2."/>
      <w:lvlJc w:val="left"/>
      <w:pPr>
        <w:ind w:left="1440" w:hanging="360"/>
      </w:pPr>
    </w:lvl>
    <w:lvl w:ilvl="2" w:tplc="B1709EA0">
      <w:start w:val="1"/>
      <w:numFmt w:val="lowerRoman"/>
      <w:lvlText w:val="%3."/>
      <w:lvlJc w:val="right"/>
      <w:pPr>
        <w:ind w:left="2160" w:hanging="180"/>
      </w:pPr>
    </w:lvl>
    <w:lvl w:ilvl="3" w:tplc="DB362630">
      <w:start w:val="1"/>
      <w:numFmt w:val="decimal"/>
      <w:lvlText w:val="%4."/>
      <w:lvlJc w:val="left"/>
      <w:pPr>
        <w:ind w:left="2880" w:hanging="360"/>
      </w:pPr>
    </w:lvl>
    <w:lvl w:ilvl="4" w:tplc="42B2FDE4">
      <w:start w:val="1"/>
      <w:numFmt w:val="lowerLetter"/>
      <w:lvlText w:val="%5."/>
      <w:lvlJc w:val="left"/>
      <w:pPr>
        <w:ind w:left="3600" w:hanging="360"/>
      </w:pPr>
    </w:lvl>
    <w:lvl w:ilvl="5" w:tplc="D35C13EE">
      <w:start w:val="1"/>
      <w:numFmt w:val="lowerRoman"/>
      <w:lvlText w:val="%6."/>
      <w:lvlJc w:val="right"/>
      <w:pPr>
        <w:ind w:left="4320" w:hanging="180"/>
      </w:pPr>
    </w:lvl>
    <w:lvl w:ilvl="6" w:tplc="E7A68BB0">
      <w:start w:val="1"/>
      <w:numFmt w:val="decimal"/>
      <w:lvlText w:val="%7."/>
      <w:lvlJc w:val="left"/>
      <w:pPr>
        <w:ind w:left="5040" w:hanging="360"/>
      </w:pPr>
    </w:lvl>
    <w:lvl w:ilvl="7" w:tplc="72326356">
      <w:start w:val="1"/>
      <w:numFmt w:val="lowerLetter"/>
      <w:lvlText w:val="%8."/>
      <w:lvlJc w:val="left"/>
      <w:pPr>
        <w:ind w:left="5760" w:hanging="360"/>
      </w:pPr>
    </w:lvl>
    <w:lvl w:ilvl="8" w:tplc="7360853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56FD8"/>
    <w:multiLevelType w:val="hybridMultilevel"/>
    <w:tmpl w:val="DD605A14"/>
    <w:lvl w:ilvl="0" w:tplc="347847C4">
      <w:start w:val="1"/>
      <w:numFmt w:val="bullet"/>
      <w:pStyle w:val="a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  <w:lvl w:ilvl="1" w:tplc="914CA5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EE0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9AA2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E066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14DE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3A60C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22C7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DA27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65A1BE9"/>
    <w:multiLevelType w:val="hybridMultilevel"/>
    <w:tmpl w:val="FFDE9070"/>
    <w:lvl w:ilvl="0" w:tplc="ADF8719E">
      <w:start w:val="1"/>
      <w:numFmt w:val="decimal"/>
      <w:lvlText w:val="%1."/>
      <w:lvlJc w:val="left"/>
      <w:pPr>
        <w:ind w:left="867" w:hanging="360"/>
      </w:pPr>
      <w:rPr>
        <w:color w:val="000000"/>
      </w:rPr>
    </w:lvl>
    <w:lvl w:ilvl="1" w:tplc="1A22CCF6">
      <w:start w:val="1"/>
      <w:numFmt w:val="lowerLetter"/>
      <w:lvlText w:val="%2."/>
      <w:lvlJc w:val="left"/>
      <w:pPr>
        <w:ind w:left="1587" w:hanging="360"/>
      </w:pPr>
    </w:lvl>
    <w:lvl w:ilvl="2" w:tplc="8F8A4AEE">
      <w:start w:val="1"/>
      <w:numFmt w:val="lowerRoman"/>
      <w:lvlText w:val="%3."/>
      <w:lvlJc w:val="right"/>
      <w:pPr>
        <w:ind w:left="2307" w:hanging="180"/>
      </w:pPr>
    </w:lvl>
    <w:lvl w:ilvl="3" w:tplc="0B1EF484">
      <w:start w:val="1"/>
      <w:numFmt w:val="decimal"/>
      <w:lvlText w:val="%4."/>
      <w:lvlJc w:val="left"/>
      <w:pPr>
        <w:ind w:left="3027" w:hanging="360"/>
      </w:pPr>
    </w:lvl>
    <w:lvl w:ilvl="4" w:tplc="F5E614DE">
      <w:start w:val="1"/>
      <w:numFmt w:val="lowerLetter"/>
      <w:lvlText w:val="%5."/>
      <w:lvlJc w:val="left"/>
      <w:pPr>
        <w:ind w:left="3747" w:hanging="360"/>
      </w:pPr>
    </w:lvl>
    <w:lvl w:ilvl="5" w:tplc="06425FB0">
      <w:start w:val="1"/>
      <w:numFmt w:val="lowerRoman"/>
      <w:lvlText w:val="%6."/>
      <w:lvlJc w:val="right"/>
      <w:pPr>
        <w:ind w:left="4467" w:hanging="180"/>
      </w:pPr>
    </w:lvl>
    <w:lvl w:ilvl="6" w:tplc="695415F8">
      <w:start w:val="1"/>
      <w:numFmt w:val="decimal"/>
      <w:lvlText w:val="%7."/>
      <w:lvlJc w:val="left"/>
      <w:pPr>
        <w:ind w:left="5187" w:hanging="360"/>
      </w:pPr>
    </w:lvl>
    <w:lvl w:ilvl="7" w:tplc="2DC66584">
      <w:start w:val="1"/>
      <w:numFmt w:val="lowerLetter"/>
      <w:lvlText w:val="%8."/>
      <w:lvlJc w:val="left"/>
      <w:pPr>
        <w:ind w:left="5907" w:hanging="360"/>
      </w:pPr>
    </w:lvl>
    <w:lvl w:ilvl="8" w:tplc="E8CEB168">
      <w:start w:val="1"/>
      <w:numFmt w:val="lowerRoman"/>
      <w:lvlText w:val="%9."/>
      <w:lvlJc w:val="right"/>
      <w:pPr>
        <w:ind w:left="6627" w:hanging="180"/>
      </w:pPr>
    </w:lvl>
  </w:abstractNum>
  <w:abstractNum w:abstractNumId="10" w15:restartNumberingAfterBreak="0">
    <w:nsid w:val="47234B8B"/>
    <w:multiLevelType w:val="multilevel"/>
    <w:tmpl w:val="7D1C0C0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1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F77561D"/>
    <w:multiLevelType w:val="hybridMultilevel"/>
    <w:tmpl w:val="DABAD178"/>
    <w:lvl w:ilvl="0" w:tplc="905C9876">
      <w:start w:val="1"/>
      <w:numFmt w:val="lowerLetter"/>
      <w:lvlText w:val="%1)"/>
      <w:lvlJc w:val="left"/>
      <w:pPr>
        <w:ind w:left="1778" w:hanging="360"/>
      </w:pPr>
    </w:lvl>
    <w:lvl w:ilvl="1" w:tplc="6716477C">
      <w:start w:val="1"/>
      <w:numFmt w:val="lowerLetter"/>
      <w:lvlText w:val="%2."/>
      <w:lvlJc w:val="left"/>
      <w:pPr>
        <w:ind w:left="2717" w:hanging="360"/>
      </w:pPr>
    </w:lvl>
    <w:lvl w:ilvl="2" w:tplc="AE127976">
      <w:start w:val="1"/>
      <w:numFmt w:val="lowerRoman"/>
      <w:lvlText w:val="%3."/>
      <w:lvlJc w:val="right"/>
      <w:pPr>
        <w:ind w:left="3437" w:hanging="180"/>
      </w:pPr>
    </w:lvl>
    <w:lvl w:ilvl="3" w:tplc="05DC2998">
      <w:start w:val="1"/>
      <w:numFmt w:val="decimal"/>
      <w:lvlText w:val="%4."/>
      <w:lvlJc w:val="left"/>
      <w:pPr>
        <w:ind w:left="4157" w:hanging="360"/>
      </w:pPr>
    </w:lvl>
    <w:lvl w:ilvl="4" w:tplc="1CE4C44C">
      <w:start w:val="1"/>
      <w:numFmt w:val="lowerLetter"/>
      <w:lvlText w:val="%5."/>
      <w:lvlJc w:val="left"/>
      <w:pPr>
        <w:ind w:left="4877" w:hanging="360"/>
      </w:pPr>
    </w:lvl>
    <w:lvl w:ilvl="5" w:tplc="277E5352">
      <w:start w:val="1"/>
      <w:numFmt w:val="lowerRoman"/>
      <w:lvlText w:val="%6."/>
      <w:lvlJc w:val="right"/>
      <w:pPr>
        <w:ind w:left="5597" w:hanging="180"/>
      </w:pPr>
    </w:lvl>
    <w:lvl w:ilvl="6" w:tplc="CBB0A6BA">
      <w:start w:val="1"/>
      <w:numFmt w:val="decimal"/>
      <w:lvlText w:val="%7."/>
      <w:lvlJc w:val="left"/>
      <w:pPr>
        <w:ind w:left="6317" w:hanging="360"/>
      </w:pPr>
    </w:lvl>
    <w:lvl w:ilvl="7" w:tplc="D3D8A1C8">
      <w:start w:val="1"/>
      <w:numFmt w:val="lowerLetter"/>
      <w:lvlText w:val="%8."/>
      <w:lvlJc w:val="left"/>
      <w:pPr>
        <w:ind w:left="7037" w:hanging="360"/>
      </w:pPr>
    </w:lvl>
    <w:lvl w:ilvl="8" w:tplc="1328228C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59F9645F"/>
    <w:multiLevelType w:val="multilevel"/>
    <w:tmpl w:val="009A929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59FD7643"/>
    <w:multiLevelType w:val="multilevel"/>
    <w:tmpl w:val="0E3EBCDC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5A5F436B"/>
    <w:multiLevelType w:val="hybridMultilevel"/>
    <w:tmpl w:val="5AFCD1B2"/>
    <w:lvl w:ilvl="0" w:tplc="1E2277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 w:tplc="D4541A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894E7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298DD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6EC0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F3229C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C4335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62662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EA6A5A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AB06085"/>
    <w:multiLevelType w:val="hybridMultilevel"/>
    <w:tmpl w:val="471ED954"/>
    <w:lvl w:ilvl="0" w:tplc="1A881220">
      <w:start w:val="1"/>
      <w:numFmt w:val="decimal"/>
      <w:lvlText w:val="%1."/>
      <w:lvlJc w:val="left"/>
      <w:pPr>
        <w:ind w:left="840" w:hanging="360"/>
      </w:pPr>
    </w:lvl>
    <w:lvl w:ilvl="1" w:tplc="DD627BA6">
      <w:start w:val="1"/>
      <w:numFmt w:val="lowerLetter"/>
      <w:lvlText w:val="%2."/>
      <w:lvlJc w:val="left"/>
      <w:pPr>
        <w:ind w:left="1560" w:hanging="360"/>
      </w:pPr>
    </w:lvl>
    <w:lvl w:ilvl="2" w:tplc="311A178A">
      <w:start w:val="1"/>
      <w:numFmt w:val="lowerRoman"/>
      <w:lvlText w:val="%3."/>
      <w:lvlJc w:val="right"/>
      <w:pPr>
        <w:ind w:left="2280" w:hanging="180"/>
      </w:pPr>
    </w:lvl>
    <w:lvl w:ilvl="3" w:tplc="88E65FFC">
      <w:start w:val="1"/>
      <w:numFmt w:val="decimal"/>
      <w:lvlText w:val="%4."/>
      <w:lvlJc w:val="left"/>
      <w:pPr>
        <w:ind w:left="3000" w:hanging="360"/>
      </w:pPr>
    </w:lvl>
    <w:lvl w:ilvl="4" w:tplc="A560E632">
      <w:start w:val="1"/>
      <w:numFmt w:val="lowerLetter"/>
      <w:lvlText w:val="%5."/>
      <w:lvlJc w:val="left"/>
      <w:pPr>
        <w:ind w:left="3720" w:hanging="360"/>
      </w:pPr>
    </w:lvl>
    <w:lvl w:ilvl="5" w:tplc="C2BC4B92">
      <w:start w:val="1"/>
      <w:numFmt w:val="lowerRoman"/>
      <w:lvlText w:val="%6."/>
      <w:lvlJc w:val="right"/>
      <w:pPr>
        <w:ind w:left="4440" w:hanging="180"/>
      </w:pPr>
    </w:lvl>
    <w:lvl w:ilvl="6" w:tplc="70A034E6">
      <w:start w:val="1"/>
      <w:numFmt w:val="decimal"/>
      <w:lvlText w:val="%7."/>
      <w:lvlJc w:val="left"/>
      <w:pPr>
        <w:ind w:left="5160" w:hanging="360"/>
      </w:pPr>
    </w:lvl>
    <w:lvl w:ilvl="7" w:tplc="A1B0460C">
      <w:start w:val="1"/>
      <w:numFmt w:val="lowerLetter"/>
      <w:lvlText w:val="%8."/>
      <w:lvlJc w:val="left"/>
      <w:pPr>
        <w:ind w:left="5880" w:hanging="360"/>
      </w:pPr>
    </w:lvl>
    <w:lvl w:ilvl="8" w:tplc="C4B025B0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6136247A"/>
    <w:multiLevelType w:val="hybridMultilevel"/>
    <w:tmpl w:val="083E76B4"/>
    <w:lvl w:ilvl="0" w:tplc="3F285AE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2E968DF6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 w:tplc="8904E7D0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 w:tplc="C1BE12DC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 w:tplc="CBAAE2A6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 w:tplc="7BA620FA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 w:tplc="69148780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 w:tplc="A80425B6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 w:tplc="2BEEC060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7" w15:restartNumberingAfterBreak="0">
    <w:nsid w:val="639C305F"/>
    <w:multiLevelType w:val="hybridMultilevel"/>
    <w:tmpl w:val="F6084E64"/>
    <w:lvl w:ilvl="0" w:tplc="D5AEF546">
      <w:start w:val="1"/>
      <w:numFmt w:val="decimal"/>
      <w:lvlText w:val="%1."/>
      <w:lvlJc w:val="left"/>
      <w:pPr>
        <w:ind w:left="720" w:hanging="360"/>
      </w:pPr>
    </w:lvl>
    <w:lvl w:ilvl="1" w:tplc="171A7D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0E544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2B07D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D4F8F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8A62D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24E5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367F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BAD3A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E4929AB"/>
    <w:multiLevelType w:val="hybridMultilevel"/>
    <w:tmpl w:val="8E7CD53E"/>
    <w:lvl w:ilvl="0" w:tplc="35B6E7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F68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E96129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CE62DD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ED610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382AE3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E00F3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38000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B0C005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71853984"/>
    <w:multiLevelType w:val="hybridMultilevel"/>
    <w:tmpl w:val="6CF2E4E4"/>
    <w:lvl w:ilvl="0" w:tplc="BE9E4326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5DFA92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74CF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34F1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CD87C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532F1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6031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4081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7698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6753279"/>
    <w:multiLevelType w:val="multilevel"/>
    <w:tmpl w:val="C616E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5D49D0"/>
    <w:multiLevelType w:val="hybridMultilevel"/>
    <w:tmpl w:val="CFE89578"/>
    <w:lvl w:ilvl="0" w:tplc="86806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60892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22C2E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E9095F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348D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2E446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770766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A62B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21835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9BE3DDA"/>
    <w:multiLevelType w:val="multilevel"/>
    <w:tmpl w:val="E56862D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7A9C7ECE"/>
    <w:multiLevelType w:val="hybridMultilevel"/>
    <w:tmpl w:val="EF2292C0"/>
    <w:lvl w:ilvl="0" w:tplc="3DA4170C">
      <w:start w:val="1"/>
      <w:numFmt w:val="lowerLetter"/>
      <w:lvlText w:val="%1)"/>
      <w:lvlJc w:val="left"/>
      <w:pPr>
        <w:ind w:left="1997" w:hanging="360"/>
      </w:pPr>
      <w:rPr>
        <w:b w:val="0"/>
      </w:rPr>
    </w:lvl>
    <w:lvl w:ilvl="1" w:tplc="80EA0E9E">
      <w:start w:val="1"/>
      <w:numFmt w:val="lowerLetter"/>
      <w:lvlText w:val="%2."/>
      <w:lvlJc w:val="left"/>
      <w:pPr>
        <w:ind w:left="2717" w:hanging="360"/>
      </w:pPr>
    </w:lvl>
    <w:lvl w:ilvl="2" w:tplc="07E2CF76">
      <w:start w:val="1"/>
      <w:numFmt w:val="lowerRoman"/>
      <w:lvlText w:val="%3."/>
      <w:lvlJc w:val="right"/>
      <w:pPr>
        <w:ind w:left="3437" w:hanging="180"/>
      </w:pPr>
    </w:lvl>
    <w:lvl w:ilvl="3" w:tplc="88BAB588">
      <w:start w:val="1"/>
      <w:numFmt w:val="decimal"/>
      <w:lvlText w:val="%4."/>
      <w:lvlJc w:val="left"/>
      <w:pPr>
        <w:ind w:left="4157" w:hanging="360"/>
      </w:pPr>
    </w:lvl>
    <w:lvl w:ilvl="4" w:tplc="BD725C22">
      <w:start w:val="1"/>
      <w:numFmt w:val="lowerLetter"/>
      <w:lvlText w:val="%5."/>
      <w:lvlJc w:val="left"/>
      <w:pPr>
        <w:ind w:left="4877" w:hanging="360"/>
      </w:pPr>
    </w:lvl>
    <w:lvl w:ilvl="5" w:tplc="DADA9094">
      <w:start w:val="1"/>
      <w:numFmt w:val="lowerRoman"/>
      <w:lvlText w:val="%6."/>
      <w:lvlJc w:val="right"/>
      <w:pPr>
        <w:ind w:left="5597" w:hanging="180"/>
      </w:pPr>
    </w:lvl>
    <w:lvl w:ilvl="6" w:tplc="F474AD52">
      <w:start w:val="1"/>
      <w:numFmt w:val="decimal"/>
      <w:lvlText w:val="%7."/>
      <w:lvlJc w:val="left"/>
      <w:pPr>
        <w:ind w:left="6317" w:hanging="360"/>
      </w:pPr>
    </w:lvl>
    <w:lvl w:ilvl="7" w:tplc="93A24C58">
      <w:start w:val="1"/>
      <w:numFmt w:val="lowerLetter"/>
      <w:lvlText w:val="%8."/>
      <w:lvlJc w:val="left"/>
      <w:pPr>
        <w:ind w:left="7037" w:hanging="360"/>
      </w:pPr>
    </w:lvl>
    <w:lvl w:ilvl="8" w:tplc="28DE31FA">
      <w:start w:val="1"/>
      <w:numFmt w:val="lowerRoman"/>
      <w:lvlText w:val="%9."/>
      <w:lvlJc w:val="right"/>
      <w:pPr>
        <w:ind w:left="7757" w:hanging="180"/>
      </w:pPr>
    </w:lvl>
  </w:abstractNum>
  <w:abstractNum w:abstractNumId="24" w15:restartNumberingAfterBreak="0">
    <w:nsid w:val="7ECF2E73"/>
    <w:multiLevelType w:val="hybridMultilevel"/>
    <w:tmpl w:val="36FE05FA"/>
    <w:lvl w:ilvl="0" w:tplc="90AED772">
      <w:start w:val="1"/>
      <w:numFmt w:val="thaiNumbers"/>
      <w:pStyle w:val="a2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 w:tplc="CE1A5D7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EE526856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38CA1022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66064ED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DA06AB2A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E1400A72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1CA2E332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90E65660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1"/>
  </w:num>
  <w:num w:numId="5">
    <w:abstractNumId w:val="10"/>
  </w:num>
  <w:num w:numId="6">
    <w:abstractNumId w:val="8"/>
  </w:num>
  <w:num w:numId="7">
    <w:abstractNumId w:val="24"/>
  </w:num>
  <w:num w:numId="8">
    <w:abstractNumId w:val="13"/>
  </w:num>
  <w:num w:numId="9">
    <w:abstractNumId w:val="17"/>
  </w:num>
  <w:num w:numId="10">
    <w:abstractNumId w:val="3"/>
  </w:num>
  <w:num w:numId="11">
    <w:abstractNumId w:val="4"/>
  </w:num>
  <w:num w:numId="12">
    <w:abstractNumId w:val="11"/>
  </w:num>
  <w:num w:numId="13">
    <w:abstractNumId w:val="6"/>
  </w:num>
  <w:num w:numId="14">
    <w:abstractNumId w:val="23"/>
  </w:num>
  <w:num w:numId="15">
    <w:abstractNumId w:val="12"/>
  </w:num>
  <w:num w:numId="16">
    <w:abstractNumId w:val="2"/>
  </w:num>
  <w:num w:numId="17">
    <w:abstractNumId w:val="20"/>
  </w:num>
  <w:num w:numId="18">
    <w:abstractNumId w:val="18"/>
  </w:num>
  <w:num w:numId="19">
    <w:abstractNumId w:val="5"/>
  </w:num>
  <w:num w:numId="20">
    <w:abstractNumId w:val="15"/>
  </w:num>
  <w:num w:numId="21">
    <w:abstractNumId w:val="0"/>
  </w:num>
  <w:num w:numId="22">
    <w:abstractNumId w:val="14"/>
  </w:num>
  <w:num w:numId="23">
    <w:abstractNumId w:val="7"/>
  </w:num>
  <w:num w:numId="24">
    <w:abstractNumId w:val="9"/>
  </w:num>
  <w:num w:numId="25">
    <w:abstractNumId w:val="2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8F"/>
    <w:rsid w:val="00125182"/>
    <w:rsid w:val="00140F8F"/>
    <w:rsid w:val="001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4E8D"/>
  <w15:docId w15:val="{849B56CA-F352-423C-8954-A76C3FA5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3"/>
    <w:next w:val="a3"/>
    <w:link w:val="11"/>
    <w:qFormat/>
    <w:pPr>
      <w:keepLines/>
      <w:numPr>
        <w:numId w:val="8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3"/>
    <w:next w:val="a3"/>
    <w:link w:val="20"/>
    <w:qFormat/>
    <w:pPr>
      <w:numPr>
        <w:ilvl w:val="1"/>
        <w:numId w:val="8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3"/>
    <w:next w:val="a3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3"/>
    <w:next w:val="a3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3"/>
    <w:next w:val="a3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3"/>
    <w:next w:val="a3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3"/>
    <w:next w:val="a3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3"/>
    <w:uiPriority w:val="34"/>
    <w:qFormat/>
    <w:pPr>
      <w:keepNext w:val="0"/>
      <w:spacing w:line="240" w:lineRule="auto"/>
      <w:ind w:left="708" w:firstLine="0"/>
      <w:jc w:val="left"/>
    </w:pPr>
  </w:style>
  <w:style w:type="paragraph" w:styleId="a8">
    <w:name w:val="No Spacing"/>
    <w:uiPriority w:val="1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Title"/>
    <w:basedOn w:val="a3"/>
    <w:next w:val="a3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Заголовок Знак"/>
    <w:link w:val="a9"/>
    <w:uiPriority w:val="10"/>
    <w:rPr>
      <w:sz w:val="48"/>
      <w:szCs w:val="48"/>
    </w:rPr>
  </w:style>
  <w:style w:type="paragraph" w:styleId="ab">
    <w:name w:val="Subtitle"/>
    <w:basedOn w:val="a3"/>
    <w:next w:val="a3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basedOn w:val="a3"/>
    <w:next w:val="a3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3"/>
    <w:next w:val="a3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3"/>
    <w:link w:val="af0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1">
    <w:name w:val="footer"/>
    <w:basedOn w:val="a3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3">
    <w:name w:val="caption"/>
    <w:basedOn w:val="a3"/>
    <w:next w:val="a3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4">
    <w:name w:val="Table Grid"/>
    <w:basedOn w:val="a5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note text"/>
    <w:basedOn w:val="a3"/>
    <w:link w:val="af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7">
    <w:name w:val="Текст сноски Знак"/>
    <w:link w:val="af6"/>
    <w:uiPriority w:val="99"/>
    <w:rPr>
      <w:sz w:val="18"/>
    </w:rPr>
  </w:style>
  <w:style w:type="character" w:styleId="af8">
    <w:name w:val="footnote reference"/>
    <w:uiPriority w:val="99"/>
    <w:unhideWhenUsed/>
    <w:rPr>
      <w:vertAlign w:val="superscript"/>
    </w:rPr>
  </w:style>
  <w:style w:type="paragraph" w:styleId="af9">
    <w:name w:val="endnote text"/>
    <w:basedOn w:val="a3"/>
    <w:link w:val="afa"/>
    <w:uiPriority w:val="99"/>
    <w:semiHidden/>
    <w:unhideWhenUsed/>
    <w:pPr>
      <w:spacing w:line="240" w:lineRule="auto"/>
    </w:pPr>
    <w:rPr>
      <w:sz w:val="20"/>
    </w:rPr>
  </w:style>
  <w:style w:type="character" w:customStyle="1" w:styleId="afa">
    <w:name w:val="Текст концевой сноски Знак"/>
    <w:link w:val="af9"/>
    <w:uiPriority w:val="99"/>
    <w:rPr>
      <w:sz w:val="20"/>
    </w:rPr>
  </w:style>
  <w:style w:type="character" w:styleId="afb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3"/>
    <w:next w:val="a3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3"/>
    <w:next w:val="a3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3">
    <w:name w:val="toc 3"/>
    <w:basedOn w:val="a3"/>
    <w:next w:val="a3"/>
    <w:uiPriority w:val="39"/>
    <w:unhideWhenUsed/>
    <w:pPr>
      <w:ind w:left="480"/>
    </w:pPr>
  </w:style>
  <w:style w:type="paragraph" w:styleId="42">
    <w:name w:val="toc 4"/>
    <w:basedOn w:val="a3"/>
    <w:next w:val="a3"/>
    <w:uiPriority w:val="39"/>
    <w:unhideWhenUsed/>
    <w:pPr>
      <w:spacing w:after="57"/>
      <w:ind w:left="850" w:firstLine="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 w:firstLine="0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 w:firstLine="0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 w:firstLine="0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 w:firstLine="0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 w:firstLine="0"/>
    </w:pPr>
  </w:style>
  <w:style w:type="paragraph" w:styleId="afc">
    <w:name w:val="TOC Heading"/>
    <w:basedOn w:val="10"/>
    <w:next w:val="a3"/>
    <w:uiPriority w:val="39"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d">
    <w:name w:val="table of figures"/>
    <w:basedOn w:val="a3"/>
    <w:next w:val="a3"/>
    <w:uiPriority w:val="99"/>
    <w:unhideWhenUsed/>
  </w:style>
  <w:style w:type="character" w:customStyle="1" w:styleId="11">
    <w:name w:val="Заголовок 1 Знак"/>
    <w:link w:val="10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cs="Arial"/>
      <w:b/>
      <w:bCs/>
      <w:sz w:val="24"/>
      <w:szCs w:val="26"/>
      <w:lang w:val="ru-RU" w:eastAsia="ru-RU" w:bidi="ar-SA"/>
    </w:rPr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e">
    <w:name w:val="МРСК_шрифт_абзаца"/>
    <w:basedOn w:val="a3"/>
    <w:link w:val="aff"/>
    <w:pPr>
      <w:keepLines/>
      <w:widowControl w:val="0"/>
      <w:suppressLineNumbers/>
      <w:spacing w:before="120" w:after="120"/>
      <w:contextualSpacing/>
    </w:pPr>
  </w:style>
  <w:style w:type="character" w:customStyle="1" w:styleId="aff">
    <w:name w:val="МРСК_шрифт_абзаца Знак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МРСК_заголовок_2"/>
    <w:basedOn w:val="afe"/>
    <w:pPr>
      <w:tabs>
        <w:tab w:val="num" w:pos="0"/>
      </w:tabs>
      <w:spacing w:before="240" w:after="60" w:line="240" w:lineRule="auto"/>
      <w:ind w:firstLine="0"/>
      <w:jc w:val="left"/>
    </w:pPr>
    <w:rPr>
      <w:b/>
      <w:caps/>
      <w:sz w:val="26"/>
    </w:rPr>
  </w:style>
  <w:style w:type="paragraph" w:customStyle="1" w:styleId="aff0">
    <w:name w:val="МРСК_заголовок_большой"/>
    <w:basedOn w:val="a3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1">
    <w:name w:val="МРСК_заголовок_малый"/>
    <w:basedOn w:val="a3"/>
    <w:pPr>
      <w:spacing w:line="240" w:lineRule="auto"/>
      <w:jc w:val="center"/>
    </w:pPr>
    <w:rPr>
      <w:b/>
      <w:caps/>
    </w:rPr>
  </w:style>
  <w:style w:type="paragraph" w:customStyle="1" w:styleId="aff2">
    <w:name w:val="МРСК_заголовок_средний"/>
    <w:basedOn w:val="a3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3">
    <w:name w:val="МРСК_колонтитул_верхний_левый"/>
    <w:basedOn w:val="af"/>
    <w:pPr>
      <w:jc w:val="left"/>
    </w:pPr>
    <w:rPr>
      <w:caps/>
      <w:sz w:val="16"/>
      <w:szCs w:val="16"/>
    </w:rPr>
  </w:style>
  <w:style w:type="character" w:customStyle="1" w:styleId="af0">
    <w:name w:val="Верхний колонтитул Знак"/>
    <w:basedOn w:val="a4"/>
    <w:link w:val="af"/>
    <w:uiPriority w:val="99"/>
    <w:semiHidden/>
  </w:style>
  <w:style w:type="paragraph" w:customStyle="1" w:styleId="aff4">
    <w:name w:val="МРСК_колонтитул_верхний_правый"/>
    <w:basedOn w:val="af"/>
    <w:link w:val="aff5"/>
    <w:pPr>
      <w:jc w:val="right"/>
    </w:pPr>
    <w:rPr>
      <w:caps/>
      <w:sz w:val="16"/>
      <w:szCs w:val="16"/>
    </w:rPr>
  </w:style>
  <w:style w:type="character" w:customStyle="1" w:styleId="aff5">
    <w:name w:val="МРСК_колонтитул_верхний_правый Знак"/>
    <w:link w:val="aff4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6">
    <w:name w:val="МРСК_колонтитул_верхний_центр"/>
    <w:basedOn w:val="af"/>
    <w:pPr>
      <w:jc w:val="center"/>
    </w:pPr>
    <w:rPr>
      <w:caps/>
      <w:sz w:val="16"/>
      <w:szCs w:val="16"/>
    </w:rPr>
  </w:style>
  <w:style w:type="paragraph" w:customStyle="1" w:styleId="a">
    <w:name w:val="МРСК_маркированный"/>
    <w:basedOn w:val="aff7"/>
    <w:pPr>
      <w:numPr>
        <w:numId w:val="6"/>
      </w:numPr>
      <w:contextualSpacing w:val="0"/>
    </w:pPr>
  </w:style>
  <w:style w:type="paragraph" w:styleId="aff7">
    <w:name w:val="List Bullet"/>
    <w:basedOn w:val="a3"/>
    <w:uiPriority w:val="99"/>
    <w:semiHidden/>
    <w:unhideWhenUsed/>
    <w:pPr>
      <w:contextualSpacing/>
    </w:pPr>
  </w:style>
  <w:style w:type="paragraph" w:customStyle="1" w:styleId="aff8">
    <w:name w:val="МРСК_название_объекта"/>
    <w:basedOn w:val="a3"/>
    <w:pPr>
      <w:spacing w:before="60" w:line="240" w:lineRule="auto"/>
    </w:pPr>
    <w:rPr>
      <w:b/>
      <w:bCs/>
      <w:sz w:val="20"/>
      <w:szCs w:val="20"/>
    </w:rPr>
  </w:style>
  <w:style w:type="paragraph" w:customStyle="1" w:styleId="a2">
    <w:name w:val="МРСК_нумерованный_список"/>
    <w:basedOn w:val="a1"/>
    <w:link w:val="aff9"/>
    <w:pPr>
      <w:numPr>
        <w:numId w:val="7"/>
      </w:numPr>
      <w:contextualSpacing w:val="0"/>
    </w:pPr>
  </w:style>
  <w:style w:type="paragraph" w:styleId="a1">
    <w:name w:val="List Number"/>
    <w:basedOn w:val="a3"/>
    <w:uiPriority w:val="99"/>
    <w:semiHidden/>
    <w:unhideWhenUsed/>
    <w:pPr>
      <w:numPr>
        <w:numId w:val="2"/>
      </w:numPr>
      <w:contextualSpacing/>
    </w:pPr>
  </w:style>
  <w:style w:type="character" w:customStyle="1" w:styleId="aff9">
    <w:name w:val="МРСК_нумерованный_список Знак"/>
    <w:link w:val="a2"/>
    <w:rPr>
      <w:sz w:val="24"/>
      <w:szCs w:val="24"/>
      <w:lang w:val="ru-RU" w:eastAsia="ru-RU" w:bidi="ar-SA"/>
    </w:rPr>
  </w:style>
  <w:style w:type="paragraph" w:customStyle="1" w:styleId="affa">
    <w:name w:val="МРСК_потоковая_диаграмма"/>
    <w:basedOn w:val="a3"/>
    <w:pPr>
      <w:spacing w:line="240" w:lineRule="auto"/>
    </w:pPr>
    <w:rPr>
      <w:sz w:val="16"/>
      <w:szCs w:val="16"/>
    </w:rPr>
  </w:style>
  <w:style w:type="paragraph" w:customStyle="1" w:styleId="affb">
    <w:name w:val="МРСК_потоковая_диаграмма_по_центру"/>
    <w:basedOn w:val="affa"/>
    <w:pPr>
      <w:jc w:val="center"/>
    </w:pPr>
  </w:style>
  <w:style w:type="paragraph" w:customStyle="1" w:styleId="affc">
    <w:name w:val="МРСК_Приложения"/>
    <w:basedOn w:val="aff2"/>
    <w:pPr>
      <w:spacing w:before="6000"/>
    </w:pPr>
  </w:style>
  <w:style w:type="paragraph" w:customStyle="1" w:styleId="affd">
    <w:name w:val="МРСК_рисунок"/>
    <w:basedOn w:val="a3"/>
    <w:pPr>
      <w:spacing w:line="240" w:lineRule="auto"/>
      <w:jc w:val="center"/>
    </w:pPr>
    <w:rPr>
      <w:sz w:val="16"/>
      <w:szCs w:val="16"/>
    </w:rPr>
  </w:style>
  <w:style w:type="paragraph" w:customStyle="1" w:styleId="affe">
    <w:name w:val="МРСК_Скрытый"/>
    <w:basedOn w:val="aff1"/>
    <w:pPr>
      <w:jc w:val="left"/>
    </w:pPr>
    <w:rPr>
      <w:b w:val="0"/>
      <w:color w:val="FFFFFF"/>
      <w:sz w:val="16"/>
      <w:szCs w:val="16"/>
    </w:rPr>
  </w:style>
  <w:style w:type="paragraph" w:customStyle="1" w:styleId="afff">
    <w:name w:val="МРСК_таблица_заголовок"/>
    <w:basedOn w:val="a3"/>
    <w:pPr>
      <w:spacing w:line="240" w:lineRule="auto"/>
      <w:jc w:val="center"/>
    </w:pPr>
    <w:rPr>
      <w:sz w:val="20"/>
      <w:szCs w:val="20"/>
    </w:rPr>
  </w:style>
  <w:style w:type="paragraph" w:customStyle="1" w:styleId="afff0">
    <w:name w:val="МРСК_таблица_текст"/>
    <w:basedOn w:val="afff"/>
    <w:pPr>
      <w:jc w:val="both"/>
    </w:pPr>
  </w:style>
  <w:style w:type="paragraph" w:customStyle="1" w:styleId="afff1">
    <w:name w:val="МРСК_шрифт_абзаца_без_отступа"/>
    <w:basedOn w:val="a3"/>
    <w:pPr>
      <w:spacing w:line="240" w:lineRule="auto"/>
      <w:jc w:val="left"/>
    </w:pPr>
  </w:style>
  <w:style w:type="paragraph" w:customStyle="1" w:styleId="afff2">
    <w:name w:val="МРСК_шрифт_абзаца_без_отступа_по_центру"/>
    <w:basedOn w:val="afff1"/>
    <w:pPr>
      <w:jc w:val="center"/>
    </w:pPr>
  </w:style>
  <w:style w:type="paragraph" w:customStyle="1" w:styleId="afff3">
    <w:name w:val="МРСК_обычный_текст"/>
    <w:basedOn w:val="a3"/>
    <w:qFormat/>
    <w:pPr>
      <w:spacing w:line="240" w:lineRule="auto"/>
    </w:pPr>
  </w:style>
  <w:style w:type="paragraph" w:customStyle="1" w:styleId="afff4">
    <w:name w:val="МРСК_таблица_название"/>
    <w:basedOn w:val="af3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0"/>
    <w:qFormat/>
    <w:pPr>
      <w:numPr>
        <w:ilvl w:val="0"/>
        <w:numId w:val="4"/>
      </w:numPr>
    </w:pPr>
    <w:rPr>
      <w:caps/>
    </w:rPr>
  </w:style>
  <w:style w:type="paragraph" w:customStyle="1" w:styleId="afff5">
    <w:name w:val="Мой_обычный"/>
    <w:basedOn w:val="a3"/>
    <w:qFormat/>
    <w:pPr>
      <w:framePr w:hSpace="180" w:wrap="around" w:vAnchor="text" w:hAnchor="margin" w:y="137"/>
    </w:pPr>
  </w:style>
  <w:style w:type="paragraph" w:customStyle="1" w:styleId="afff6">
    <w:name w:val="МРСК_колонтитул_верхний_центр_курсив"/>
    <w:basedOn w:val="aff6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7">
    <w:name w:val="Б_скрытый"/>
    <w:basedOn w:val="a3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2">
    <w:name w:val="Нижний колонтитул Знак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8">
    <w:name w:val="Plain Text"/>
    <w:basedOn w:val="a3"/>
    <w:link w:val="afff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9">
    <w:name w:val="Текст Знак"/>
    <w:link w:val="afff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a">
    <w:name w:val="Знак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b">
    <w:name w:val="Body Text"/>
    <w:basedOn w:val="a3"/>
    <w:link w:val="afffc"/>
    <w:uiPriority w:val="99"/>
    <w:pPr>
      <w:keepNext w:val="0"/>
      <w:spacing w:line="240" w:lineRule="auto"/>
      <w:ind w:firstLine="0"/>
    </w:pPr>
  </w:style>
  <w:style w:type="character" w:customStyle="1" w:styleId="afffc">
    <w:name w:val="Основной текст Знак"/>
    <w:link w:val="afffb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d">
    <w:name w:val="Название"/>
    <w:basedOn w:val="a3"/>
    <w:next w:val="a3"/>
    <w:link w:val="afffe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e">
    <w:name w:val="Название Знак"/>
    <w:link w:val="aff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ff">
    <w:name w:val="комментарий"/>
    <w:rPr>
      <w:b/>
      <w:i/>
      <w:sz w:val="28"/>
    </w:rPr>
  </w:style>
  <w:style w:type="paragraph" w:customStyle="1" w:styleId="a0">
    <w:name w:val="Пункт"/>
    <w:basedOn w:val="a3"/>
    <w:pPr>
      <w:keepNext w:val="0"/>
      <w:numPr>
        <w:ilvl w:val="2"/>
        <w:numId w:val="1"/>
      </w:numPr>
      <w:tabs>
        <w:tab w:val="clear" w:pos="1224"/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styleId="affff0">
    <w:name w:val="Balloon Text"/>
    <w:basedOn w:val="a3"/>
    <w:link w:val="affff1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fff2">
    <w:name w:val="page number"/>
    <w:basedOn w:val="a4"/>
  </w:style>
  <w:style w:type="paragraph" w:customStyle="1" w:styleId="14">
    <w:name w:val="Знак1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ody Text Indent"/>
    <w:basedOn w:val="a3"/>
    <w:link w:val="affff4"/>
    <w:uiPriority w:val="99"/>
    <w:unhideWhenUsed/>
    <w:pPr>
      <w:spacing w:after="120"/>
      <w:ind w:left="283"/>
    </w:pPr>
  </w:style>
  <w:style w:type="character" w:customStyle="1" w:styleId="affff4">
    <w:name w:val="Основной текст с отступом Знак"/>
    <w:link w:val="affff3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f5">
    <w:name w:val="текст таблицы"/>
    <w:basedOn w:val="a3"/>
    <w:pPr>
      <w:keepNext w:val="0"/>
      <w:spacing w:before="120" w:line="240" w:lineRule="auto"/>
      <w:ind w:right="-102" w:firstLine="0"/>
      <w:jc w:val="left"/>
    </w:pPr>
  </w:style>
  <w:style w:type="character" w:styleId="affff6">
    <w:name w:val="FollowedHyperlink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utodealer.ru/sof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639</Words>
  <Characters>3645</Characters>
  <Application>Microsoft Office Word</Application>
  <DocSecurity>0</DocSecurity>
  <Lines>30</Lines>
  <Paragraphs>8</Paragraphs>
  <ScaleCrop>false</ScaleCrop>
  <Company>MRSK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lastModifiedBy>Надежда Кузнецова</cp:lastModifiedBy>
  <cp:revision>14</cp:revision>
  <dcterms:created xsi:type="dcterms:W3CDTF">2017-03-09T04:24:00Z</dcterms:created>
  <dcterms:modified xsi:type="dcterms:W3CDTF">2026-05-13T02:52:00Z</dcterms:modified>
  <cp:version>983040</cp:version>
</cp:coreProperties>
</file>